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-743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86MS0067-01-2026-004286-10</w:t>
      </w:r>
    </w:p>
    <w:p>
      <w:pPr>
        <w:spacing w:before="0" w:after="0"/>
        <w:ind w:firstLine="567"/>
        <w:rPr>
          <w:sz w:val="27"/>
          <w:szCs w:val="27"/>
        </w:rPr>
      </w:pPr>
    </w:p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Л Е Н И Е</w:t>
      </w: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июня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Думлер Галина Павловна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402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в </w:t>
      </w:r>
      <w:r>
        <w:rPr>
          <w:rFonts w:ascii="Times New Roman" w:eastAsia="Times New Roman" w:hAnsi="Times New Roman" w:cs="Times New Roman"/>
          <w:sz w:val="27"/>
          <w:szCs w:val="27"/>
        </w:rPr>
        <w:t>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Шарафуллина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Шамиля </w:t>
      </w:r>
      <w:r>
        <w:rPr>
          <w:rFonts w:ascii="Times New Roman" w:eastAsia="Times New Roman" w:hAnsi="Times New Roman" w:cs="Times New Roman"/>
          <w:sz w:val="27"/>
          <w:szCs w:val="27"/>
        </w:rPr>
        <w:t>Тимерхановича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родившегося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25rplc-1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осуществлении проверки налогового контроля выявлены достаточные данные, указывающие на наличие события административного правонарушения,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предусмотренного ст. 19.7 КоАП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именно: </w:t>
      </w:r>
      <w:r>
        <w:rPr>
          <w:rFonts w:ascii="Times New Roman" w:eastAsia="Times New Roman" w:hAnsi="Times New Roman" w:cs="Times New Roman"/>
          <w:sz w:val="27"/>
          <w:szCs w:val="27"/>
        </w:rPr>
        <w:t>Шарафуллин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Ш.Т</w:t>
      </w:r>
      <w:r>
        <w:rPr>
          <w:rFonts w:ascii="Times New Roman" w:eastAsia="Times New Roman" w:hAnsi="Times New Roman" w:cs="Times New Roman"/>
          <w:sz w:val="27"/>
          <w:szCs w:val="27"/>
        </w:rPr>
        <w:t>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являясь должностным лицом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– генеральным директором </w:t>
      </w:r>
      <w:r>
        <w:rPr>
          <w:rFonts w:ascii="Times New Roman" w:eastAsia="Times New Roman" w:hAnsi="Times New Roman" w:cs="Times New Roman"/>
          <w:sz w:val="27"/>
          <w:szCs w:val="27"/>
        </w:rPr>
        <w:t>ООО «</w:t>
      </w:r>
      <w:r>
        <w:rPr>
          <w:rFonts w:ascii="Times New Roman" w:eastAsia="Times New Roman" w:hAnsi="Times New Roman" w:cs="Times New Roman"/>
          <w:sz w:val="27"/>
          <w:szCs w:val="27"/>
        </w:rPr>
        <w:t>ТЮМЕНЬЭЛЕКТРОСЕРВИС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расположенного по адресу: </w:t>
      </w:r>
      <w:r>
        <w:rPr>
          <w:rStyle w:val="cat-UserDefinedgrp-26rplc-1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осуществляя деятельность по месту нахождения юридического лица,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исполнил установленную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>. 5.1 п. 1 ст. 23 НК РФ обязанность по своевременному предоставлению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УФНС России по ХМАО-Югре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ой (финансовой)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предоставления которой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31.03.2026 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ода. Фактически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ая (финансовая)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представлена.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Шарафуллин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Ш.Т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извещенн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ый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о времени и месте рассмотрения дела надлежащим образом (п. 6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остановления Пленума ВС РФ от 24.03.2005 г. № 5), в судебное заседание не явил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ся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, ходатайств об отложении рассмотрения дела не заявлял. Мировой судья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на основании ч. 2 ст. 25.1 КоАП РФ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считает возможным рассмотреть дело в е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отсутствие.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Шарафуллина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Ш.Т.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правонарушения 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следующими документами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протоколом № </w:t>
      </w:r>
      <w:r>
        <w:rPr>
          <w:rFonts w:ascii="Times New Roman" w:eastAsia="Times New Roman" w:hAnsi="Times New Roman" w:cs="Times New Roman"/>
          <w:sz w:val="27"/>
          <w:szCs w:val="27"/>
        </w:rPr>
        <w:t>86002612001614100001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30.04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справкой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старшего государственного налогового инспектора отдела камерального контроля УФНС России по ХМАО-Югре от 30.04.2026 года;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выписки из Единого государственного реестра юридических лиц.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5.1 п. 1 ст. 23 НК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налогоплательщики обязаны </w:t>
      </w:r>
      <w:hyperlink r:id="rId4" w:anchor="/multilink/10900200/paragraph/791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представлять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налоговый орган по месту нахождения организации, у которой отсутствует обязанность представлять годовую бухгалтерскую (финансовую) отчетность, </w:t>
      </w:r>
      <w:r>
        <w:rPr>
          <w:rFonts w:ascii="Times New Roman" w:eastAsia="Times New Roman" w:hAnsi="Times New Roman" w:cs="Times New Roman"/>
          <w:sz w:val="27"/>
          <w:szCs w:val="27"/>
        </w:rPr>
        <w:t>составляющую государственный информационный ресурс бухгалтерской (финансовой) отчетности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70103036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06.12.2011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402-ФЗ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О бухгалтерском учете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 годовую бухгалтерскую (финансовую) 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данным подпунктом.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ценив приведенные выше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в их совокупности,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с учетом обстоятельств дела, считает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Шарафуллина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Ш.Т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полностью доказанной. Его действия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квалифицируются по ст. 19.7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деятельности.</w:t>
      </w: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отягчающих административную ответственность, в соответствии со ст.4.3 КоАП РФ, суд не усматривает.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определении меры наказания суд учитывает характер и степень общественной опасности деяния, данные о </w:t>
      </w:r>
      <w:r>
        <w:rPr>
          <w:rFonts w:ascii="Times New Roman" w:eastAsia="Times New Roman" w:hAnsi="Times New Roman" w:cs="Times New Roman"/>
          <w:sz w:val="27"/>
          <w:szCs w:val="27"/>
        </w:rPr>
        <w:t>личности нарушителя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смягчающих и отягчающих административную ответственность 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3.4 КоАП РФ полагает справедливым назначить наказание в виде предупреждения, то есть официального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порицания.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основании выше изложенного,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должностное лицо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генерального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директора </w:t>
      </w:r>
      <w:r>
        <w:rPr>
          <w:rFonts w:ascii="Times New Roman" w:eastAsia="Times New Roman" w:hAnsi="Times New Roman" w:cs="Times New Roman"/>
          <w:sz w:val="27"/>
          <w:szCs w:val="27"/>
        </w:rPr>
        <w:t>ООО «</w:t>
      </w:r>
      <w:r>
        <w:rPr>
          <w:rFonts w:ascii="Times New Roman" w:eastAsia="Times New Roman" w:hAnsi="Times New Roman" w:cs="Times New Roman"/>
          <w:sz w:val="27"/>
          <w:szCs w:val="27"/>
        </w:rPr>
        <w:t>ТЮМЕНЬЭЛЕКТРОСЕРВИС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Шарафуллина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Шамиля </w:t>
      </w:r>
      <w:r>
        <w:rPr>
          <w:rFonts w:ascii="Times New Roman" w:eastAsia="Times New Roman" w:hAnsi="Times New Roman" w:cs="Times New Roman"/>
          <w:sz w:val="27"/>
          <w:szCs w:val="27"/>
        </w:rPr>
        <w:t>Тимерхановича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ст. </w:t>
      </w:r>
      <w:r>
        <w:rPr>
          <w:rFonts w:ascii="Times New Roman" w:eastAsia="Times New Roman" w:hAnsi="Times New Roman" w:cs="Times New Roman"/>
          <w:sz w:val="27"/>
          <w:szCs w:val="27"/>
        </w:rPr>
        <w:t>19.7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наказание в виде предупреждения.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</w:t>
      </w:r>
      <w:r>
        <w:rPr>
          <w:rFonts w:ascii="Times New Roman" w:eastAsia="Times New Roman" w:hAnsi="Times New Roman" w:cs="Times New Roman"/>
          <w:sz w:val="27"/>
          <w:szCs w:val="27"/>
        </w:rPr>
        <w:t>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«24»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5-743-2612/2026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8380226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5rplc-10">
    <w:name w:val="cat-UserDefined grp-25 rplc-10"/>
    <w:basedOn w:val="DefaultParagraphFont"/>
  </w:style>
  <w:style w:type="character" w:customStyle="1" w:styleId="cat-UserDefinedgrp-26rplc-19">
    <w:name w:val="cat-UserDefined grp-26 rplc-19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A6BFD1-9E83-4A2A-8C67-FCE8035E77E6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